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B1A4" w14:textId="77777777" w:rsidR="008C5051" w:rsidRDefault="008C5051" w:rsidP="008C5051">
      <w:pPr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Template 2. </w:t>
      </w:r>
      <w:bookmarkStart w:id="0" w:name="_Hlk87089527"/>
      <w:r w:rsidRPr="003E24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INDIVIDUALLY DESIGNED CONCENTRATION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/MINOR</w:t>
      </w:r>
      <w:r w:rsidRPr="003E24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1473D6E5" w14:textId="77777777" w:rsidR="008C5051" w:rsidRDefault="008C5051" w:rsidP="008C5051">
      <w:pPr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24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LEARNING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OBJECTIVES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GRID</w:t>
      </w:r>
    </w:p>
    <w:p w14:paraId="3B07BB66" w14:textId="77777777" w:rsidR="008C5051" w:rsidRPr="0054246A" w:rsidRDefault="008C5051" w:rsidP="008C5051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54246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Title of the IDC/IDM: 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_____________________</w:t>
      </w:r>
    </w:p>
    <w:p w14:paraId="32AD1857" w14:textId="77777777" w:rsidR="008C5051" w:rsidRPr="0054246A" w:rsidRDefault="008C5051" w:rsidP="008C5051">
      <w:pPr>
        <w:jc w:val="both"/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</w:pPr>
      <w:r w:rsidRPr="0029665B"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>[Instruction: This is the learning map/chart relating the courses in your program to the IDCM learning objectives and your designed career goal</w:t>
      </w:r>
      <w:r>
        <w:rPr>
          <w:rFonts w:ascii="Times New Roman" w:hAnsi="Times New Roman" w:cs="Times New Roman"/>
          <w:bCs/>
          <w:i/>
          <w:iCs/>
          <w:color w:val="000000"/>
          <w:shd w:val="clear" w:color="auto" w:fill="FFFFFF"/>
        </w:rPr>
        <w:t xml:space="preserve">. This will be prepared by the student, with discussion and advisory recommendation from the faculty advisor].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8"/>
        <w:gridCol w:w="1490"/>
        <w:gridCol w:w="1406"/>
        <w:gridCol w:w="1462"/>
        <w:gridCol w:w="1462"/>
        <w:gridCol w:w="1546"/>
        <w:gridCol w:w="1546"/>
      </w:tblGrid>
      <w:tr w:rsidR="008C5051" w14:paraId="7A40BA58" w14:textId="77777777" w:rsidTr="00665E7E">
        <w:tc>
          <w:tcPr>
            <w:tcW w:w="4225" w:type="dxa"/>
          </w:tcPr>
          <w:p w14:paraId="358B84BE" w14:textId="77777777" w:rsidR="008C5051" w:rsidRPr="008E6460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9B450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List Linking Courses to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IDC/IDM</w:t>
            </w:r>
            <w:r w:rsidRPr="009B450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Learning Objectives</w:t>
            </w:r>
          </w:p>
        </w:tc>
        <w:tc>
          <w:tcPr>
            <w:tcW w:w="1530" w:type="dxa"/>
          </w:tcPr>
          <w:p w14:paraId="44703D46" w14:textId="77777777" w:rsidR="008C5051" w:rsidRPr="008E6460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Course 1</w:t>
            </w:r>
          </w:p>
        </w:tc>
        <w:tc>
          <w:tcPr>
            <w:tcW w:w="1440" w:type="dxa"/>
          </w:tcPr>
          <w:p w14:paraId="20EB6E83" w14:textId="77777777" w:rsidR="008C5051" w:rsidRPr="008E6460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Course 2</w:t>
            </w:r>
          </w:p>
        </w:tc>
        <w:tc>
          <w:tcPr>
            <w:tcW w:w="1530" w:type="dxa"/>
          </w:tcPr>
          <w:p w14:paraId="02FB6764" w14:textId="77777777" w:rsidR="008C5051" w:rsidRPr="008E6460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…</w:t>
            </w:r>
          </w:p>
        </w:tc>
        <w:tc>
          <w:tcPr>
            <w:tcW w:w="1530" w:type="dxa"/>
          </w:tcPr>
          <w:p w14:paraId="01BA2BF7" w14:textId="77777777" w:rsidR="008C5051" w:rsidRPr="008E6460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…</w:t>
            </w:r>
          </w:p>
        </w:tc>
        <w:tc>
          <w:tcPr>
            <w:tcW w:w="1620" w:type="dxa"/>
          </w:tcPr>
          <w:p w14:paraId="5E3564E5" w14:textId="77777777" w:rsidR="008C5051" w:rsidRPr="008E6460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…</w:t>
            </w:r>
          </w:p>
        </w:tc>
        <w:tc>
          <w:tcPr>
            <w:tcW w:w="1620" w:type="dxa"/>
          </w:tcPr>
          <w:p w14:paraId="416C7E94" w14:textId="77777777" w:rsidR="008C5051" w:rsidRPr="008E6460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…</w:t>
            </w:r>
          </w:p>
        </w:tc>
      </w:tr>
      <w:tr w:rsidR="008C5051" w14:paraId="43FBE904" w14:textId="77777777" w:rsidTr="00665E7E">
        <w:tc>
          <w:tcPr>
            <w:tcW w:w="4225" w:type="dxa"/>
          </w:tcPr>
          <w:p w14:paraId="2039C638" w14:textId="77777777" w:rsidR="008C5051" w:rsidRPr="0066651D" w:rsidRDefault="008C5051" w:rsidP="00665E7E">
            <w:pPr>
              <w:jc w:val="right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66651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Credits</w:t>
            </w:r>
          </w:p>
        </w:tc>
        <w:tc>
          <w:tcPr>
            <w:tcW w:w="1530" w:type="dxa"/>
          </w:tcPr>
          <w:p w14:paraId="63761CBF" w14:textId="77777777" w:rsidR="008C5051" w:rsidRPr="0066651D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(3)</w:t>
            </w:r>
          </w:p>
        </w:tc>
        <w:tc>
          <w:tcPr>
            <w:tcW w:w="1440" w:type="dxa"/>
          </w:tcPr>
          <w:p w14:paraId="4539B363" w14:textId="77777777" w:rsidR="008C5051" w:rsidRPr="0066651D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51A3BB4C" w14:textId="77777777" w:rsidR="008C5051" w:rsidRPr="0066651D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115546C0" w14:textId="77777777" w:rsidR="008C5051" w:rsidRPr="0066651D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0F87FC0F" w14:textId="77777777" w:rsidR="008C5051" w:rsidRPr="0066651D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6EDD89C9" w14:textId="77777777" w:rsidR="008C5051" w:rsidRPr="0066651D" w:rsidRDefault="008C505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</w:tc>
      </w:tr>
      <w:tr w:rsidR="008C5051" w14:paraId="591F8FC0" w14:textId="77777777" w:rsidTr="00665E7E">
        <w:tc>
          <w:tcPr>
            <w:tcW w:w="4225" w:type="dxa"/>
          </w:tcPr>
          <w:p w14:paraId="3227282E" w14:textId="77777777" w:rsidR="008C5051" w:rsidRDefault="008C5051" w:rsidP="00665E7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1. Learning objective 1</w:t>
            </w:r>
          </w:p>
        </w:tc>
        <w:tc>
          <w:tcPr>
            <w:tcW w:w="1530" w:type="dxa"/>
          </w:tcPr>
          <w:p w14:paraId="233D2B81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</w:tcPr>
          <w:p w14:paraId="7CBAAF94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20EEB80E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0117AB29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040DEE9C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25877851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8C5051" w14:paraId="78C2AB57" w14:textId="77777777" w:rsidTr="00665E7E">
        <w:tc>
          <w:tcPr>
            <w:tcW w:w="4225" w:type="dxa"/>
          </w:tcPr>
          <w:p w14:paraId="2ADAAEE0" w14:textId="77777777" w:rsidR="008C5051" w:rsidRDefault="008C5051" w:rsidP="00665E7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2. Learning objective 2</w:t>
            </w:r>
          </w:p>
        </w:tc>
        <w:tc>
          <w:tcPr>
            <w:tcW w:w="1530" w:type="dxa"/>
          </w:tcPr>
          <w:p w14:paraId="22739BBF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</w:tcPr>
          <w:p w14:paraId="482AB618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29988A0A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5BF47ADF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4D1AA3AA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120584C1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8C5051" w14:paraId="58CEFB31" w14:textId="77777777" w:rsidTr="00665E7E">
        <w:tc>
          <w:tcPr>
            <w:tcW w:w="4225" w:type="dxa"/>
          </w:tcPr>
          <w:p w14:paraId="5F341088" w14:textId="77777777" w:rsidR="008C5051" w:rsidRDefault="008C5051" w:rsidP="00665E7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3. Learning objective 3</w:t>
            </w:r>
          </w:p>
        </w:tc>
        <w:tc>
          <w:tcPr>
            <w:tcW w:w="1530" w:type="dxa"/>
          </w:tcPr>
          <w:p w14:paraId="6B6B08D8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</w:tcPr>
          <w:p w14:paraId="043F45B3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0A61A7FE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5F766515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5C10BE1A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0959E5BB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8C5051" w14:paraId="64BEDB2C" w14:textId="77777777" w:rsidTr="00665E7E">
        <w:tc>
          <w:tcPr>
            <w:tcW w:w="4225" w:type="dxa"/>
          </w:tcPr>
          <w:p w14:paraId="178772DA" w14:textId="77777777" w:rsidR="008C5051" w:rsidRDefault="008C5051" w:rsidP="00665E7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4. Learning objective 4</w:t>
            </w:r>
          </w:p>
        </w:tc>
        <w:tc>
          <w:tcPr>
            <w:tcW w:w="1530" w:type="dxa"/>
          </w:tcPr>
          <w:p w14:paraId="424DC5D3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</w:tcPr>
          <w:p w14:paraId="3CAB0512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07EE6014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5EE89F41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1D325F1A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30771DCC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8C5051" w14:paraId="41760ECC" w14:textId="77777777" w:rsidTr="00665E7E">
        <w:tc>
          <w:tcPr>
            <w:tcW w:w="4225" w:type="dxa"/>
          </w:tcPr>
          <w:p w14:paraId="08EB0C71" w14:textId="77777777" w:rsidR="008C5051" w:rsidRDefault="008C5051" w:rsidP="00665E7E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5. </w:t>
            </w:r>
            <w:r w:rsidRPr="00EF234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Student designed objective: </w:t>
            </w:r>
            <w:r w:rsidRPr="009D380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identify the skills you will need to realize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student’s</w:t>
            </w:r>
            <w:r w:rsidRPr="009D380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learning or career goal:</w:t>
            </w:r>
          </w:p>
        </w:tc>
        <w:tc>
          <w:tcPr>
            <w:tcW w:w="1530" w:type="dxa"/>
          </w:tcPr>
          <w:p w14:paraId="3C48FC47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</w:tcPr>
          <w:p w14:paraId="57031698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2C86A727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44C74627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2BDB2ED8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620" w:type="dxa"/>
          </w:tcPr>
          <w:p w14:paraId="12A0E4CC" w14:textId="77777777" w:rsidR="008C5051" w:rsidRDefault="008C505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14:paraId="692273C9" w14:textId="77777777" w:rsidR="008C5051" w:rsidRDefault="008C5051" w:rsidP="008C5051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69C0D164" w14:textId="77777777" w:rsidR="008C5051" w:rsidRPr="002F7C66" w:rsidRDefault="008C5051" w:rsidP="008C5051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F7C66">
        <w:rPr>
          <w:rFonts w:ascii="Times New Roman" w:hAnsi="Times New Roman" w:cs="Times New Roman"/>
          <w:b/>
          <w:color w:val="000000"/>
          <w:shd w:val="clear" w:color="auto" w:fill="FFFFFF"/>
        </w:rPr>
        <w:t>Method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s</w:t>
      </w:r>
      <w:r w:rsidRPr="002F7C6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of Assessment: </w:t>
      </w:r>
    </w:p>
    <w:p w14:paraId="252DCE55" w14:textId="77777777" w:rsidR="008C5051" w:rsidRPr="00FC3AEF" w:rsidRDefault="008C5051" w:rsidP="008C5051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I=Internship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W=Written Experience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OP=Oral Presentation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>IND=Independent Study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UR=Undergraduate Research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14:paraId="69516705" w14:textId="77777777" w:rsidR="008C5051" w:rsidRDefault="008C5051" w:rsidP="008C5051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E=Examination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P=Portfolio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PE=Project Evaluation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PER=Performance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Pr="00FC3AEF">
        <w:rPr>
          <w:rFonts w:ascii="Times New Roman" w:hAnsi="Times New Roman" w:cs="Times New Roman"/>
          <w:bCs/>
          <w:color w:val="000000"/>
          <w:shd w:val="clear" w:color="auto" w:fill="FFFFFF"/>
        </w:rPr>
        <w:t>O=Other (please note)</w:t>
      </w:r>
    </w:p>
    <w:p w14:paraId="72EA2A57" w14:textId="77777777" w:rsidR="008C5051" w:rsidRDefault="008C5051" w:rsidP="008C5051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14:paraId="0782AE11" w14:textId="77777777" w:rsidR="0091155E" w:rsidRDefault="0091155E"/>
    <w:sectPr w:rsidR="0091155E" w:rsidSect="008C50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1"/>
    <w:rsid w:val="008C5051"/>
    <w:rsid w:val="0091155E"/>
    <w:rsid w:val="00A7725B"/>
    <w:rsid w:val="00C254F2"/>
    <w:rsid w:val="00C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E32B"/>
  <w15:chartTrackingRefBased/>
  <w15:docId w15:val="{3661A13E-09F2-4D6D-9AB7-821B2D49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5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Registrar (VinUniversity)</dc:creator>
  <cp:keywords/>
  <dc:description/>
  <cp:lastModifiedBy>Office of Registrar (VinUniversity)</cp:lastModifiedBy>
  <cp:revision>1</cp:revision>
  <dcterms:created xsi:type="dcterms:W3CDTF">2023-05-23T07:03:00Z</dcterms:created>
  <dcterms:modified xsi:type="dcterms:W3CDTF">2023-05-23T07:04:00Z</dcterms:modified>
</cp:coreProperties>
</file>